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A3" w:rsidRPr="00951579" w:rsidRDefault="008276A3" w:rsidP="008276A3">
      <w:pPr>
        <w:autoSpaceDE w:val="0"/>
        <w:autoSpaceDN w:val="0"/>
        <w:adjustRightInd w:val="0"/>
        <w:spacing w:line="0" w:lineRule="atLeast"/>
        <w:ind w:left="426" w:hangingChars="133" w:hanging="426"/>
        <w:jc w:val="center"/>
        <w:rPr>
          <w:rFonts w:ascii="標楷體" w:eastAsia="標楷體" w:hAnsi="標楷體" w:cs="TTB7CF9C5CtCID-WinCharSetFFFF-H"/>
          <w:kern w:val="0"/>
          <w:sz w:val="32"/>
          <w:szCs w:val="32"/>
        </w:rPr>
      </w:pPr>
      <w:r w:rsidRPr="00951579">
        <w:rPr>
          <w:rFonts w:ascii="標楷體" w:eastAsia="標楷體" w:hAnsi="標楷體" w:cs="TTB7CF9C5CtCID-WinCharSetFFFF-H" w:hint="eastAsia"/>
          <w:kern w:val="0"/>
          <w:sz w:val="32"/>
          <w:szCs w:val="32"/>
        </w:rPr>
        <w:t>靜宜大學</w:t>
      </w:r>
      <w:r>
        <w:rPr>
          <w:rFonts w:ascii="標楷體" w:eastAsia="標楷體" w:hAnsi="標楷體" w:cs="TTB7CF9C5CtCID-WinCharSetFFFF-H" w:hint="eastAsia"/>
          <w:kern w:val="0"/>
          <w:sz w:val="32"/>
          <w:szCs w:val="32"/>
        </w:rPr>
        <w:t>會計學系</w:t>
      </w:r>
      <w:r w:rsidRPr="00951579">
        <w:rPr>
          <w:rFonts w:ascii="標楷體" w:eastAsia="標楷體" w:hAnsi="標楷體" w:cs="TTB7CF9C5CtCID-WinCharSetFFFF-H" w:hint="eastAsia"/>
          <w:kern w:val="0"/>
          <w:sz w:val="32"/>
          <w:szCs w:val="32"/>
        </w:rPr>
        <w:t>招生委員會設置辦法</w:t>
      </w:r>
    </w:p>
    <w:p w:rsidR="008276A3" w:rsidRDefault="008276A3" w:rsidP="008276A3">
      <w:pPr>
        <w:autoSpaceDE w:val="0"/>
        <w:autoSpaceDN w:val="0"/>
        <w:adjustRightInd w:val="0"/>
        <w:spacing w:line="0" w:lineRule="atLeast"/>
        <w:jc w:val="right"/>
        <w:rPr>
          <w:rFonts w:ascii="標楷體" w:eastAsia="標楷體" w:hAnsi="標楷體" w:cs="TTB7CF9C5CtCID-WinCharSetFFFF-H"/>
          <w:kern w:val="0"/>
          <w:sz w:val="20"/>
          <w:szCs w:val="20"/>
        </w:rPr>
      </w:pPr>
    </w:p>
    <w:p w:rsidR="008276A3" w:rsidRPr="00513C0A" w:rsidRDefault="008276A3" w:rsidP="008276A3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標楷體" w:eastAsia="標楷體" w:hAnsi="標楷體" w:cs="TTB7CF9C5CtCID-WinCharSetFFFF-H"/>
          <w:color w:val="FF0000"/>
          <w:kern w:val="0"/>
          <w:sz w:val="20"/>
          <w:szCs w:val="20"/>
        </w:rPr>
      </w:pPr>
      <w:r w:rsidRPr="00513C0A">
        <w:rPr>
          <w:rFonts w:ascii="標楷體" w:eastAsia="標楷體" w:hAnsi="標楷體" w:cs="TTB7CF9C5CtCID-WinCharSetFFFF-H" w:hint="eastAsia"/>
          <w:kern w:val="0"/>
          <w:sz w:val="20"/>
          <w:szCs w:val="20"/>
        </w:rPr>
        <w:t>民國99年9月23日系</w:t>
      </w:r>
      <w:proofErr w:type="gramStart"/>
      <w:r w:rsidRPr="00513C0A">
        <w:rPr>
          <w:rFonts w:ascii="標楷體" w:eastAsia="標楷體" w:hAnsi="標楷體" w:cs="TTB7CF9C5CtCID-WinCharSetFFFF-H" w:hint="eastAsia"/>
          <w:kern w:val="0"/>
          <w:sz w:val="20"/>
          <w:szCs w:val="20"/>
        </w:rPr>
        <w:t>務</w:t>
      </w:r>
      <w:proofErr w:type="gramEnd"/>
      <w:r w:rsidRPr="00513C0A">
        <w:rPr>
          <w:rFonts w:ascii="標楷體" w:eastAsia="標楷體" w:hAnsi="標楷體" w:cs="TTB7CF9C5CtCID-WinCharSetFFFF-H" w:hint="eastAsia"/>
          <w:kern w:val="0"/>
          <w:sz w:val="20"/>
          <w:szCs w:val="20"/>
        </w:rPr>
        <w:t>會議通過</w:t>
      </w:r>
    </w:p>
    <w:p w:rsidR="008276A3" w:rsidRDefault="008276A3" w:rsidP="008276A3">
      <w:pPr>
        <w:snapToGrid w:val="0"/>
        <w:ind w:left="852" w:hanging="568"/>
        <w:rPr>
          <w:rFonts w:ascii="標楷體" w:eastAsia="標楷體" w:hAnsi="標楷體"/>
        </w:rPr>
      </w:pPr>
    </w:p>
    <w:p w:rsidR="008276A3" w:rsidRPr="005C0752" w:rsidRDefault="008276A3" w:rsidP="008276A3">
      <w:pPr>
        <w:snapToGrid w:val="0"/>
        <w:ind w:left="1276" w:rightChars="129" w:right="310" w:hanging="992"/>
        <w:rPr>
          <w:rFonts w:ascii="標楷體" w:eastAsia="標楷體" w:hAnsi="標楷體"/>
          <w:sz w:val="25"/>
          <w:szCs w:val="25"/>
        </w:rPr>
      </w:pPr>
      <w:r w:rsidRPr="005C0752">
        <w:rPr>
          <w:rFonts w:ascii="標楷體" w:eastAsia="標楷體" w:hAnsi="標楷體"/>
          <w:sz w:val="25"/>
          <w:szCs w:val="25"/>
        </w:rPr>
        <w:t>第一條</w:t>
      </w:r>
      <w:r w:rsidRPr="005C0752">
        <w:rPr>
          <w:rFonts w:ascii="標楷體" w:eastAsia="標楷體" w:hAnsi="標楷體" w:hint="eastAsia"/>
          <w:sz w:val="25"/>
          <w:szCs w:val="25"/>
        </w:rPr>
        <w:t xml:space="preserve"> </w:t>
      </w:r>
      <w:r>
        <w:rPr>
          <w:rFonts w:ascii="標楷體" w:eastAsia="標楷體" w:hAnsi="標楷體" w:hint="eastAsia"/>
          <w:sz w:val="25"/>
          <w:szCs w:val="25"/>
        </w:rPr>
        <w:t xml:space="preserve"> </w:t>
      </w:r>
      <w:r>
        <w:rPr>
          <w:rFonts w:ascii="標楷體" w:eastAsia="標楷體" w:hAnsi="標楷體" w:cs="TTB7CF9C5CtCID-WinCharSetFFFF-H" w:hint="eastAsia"/>
          <w:kern w:val="0"/>
          <w:sz w:val="25"/>
          <w:szCs w:val="25"/>
        </w:rPr>
        <w:t>本系</w:t>
      </w:r>
      <w:r w:rsidRPr="00951579">
        <w:rPr>
          <w:rFonts w:ascii="標楷體" w:eastAsia="標楷體" w:hAnsi="標楷體" w:cs="TTB7CF9C5CtCID-WinCharSetFFFF-H" w:hint="eastAsia"/>
          <w:kern w:val="0"/>
          <w:sz w:val="25"/>
          <w:szCs w:val="25"/>
        </w:rPr>
        <w:t>為辦理各項招生</w:t>
      </w:r>
      <w:r>
        <w:rPr>
          <w:rFonts w:ascii="標楷體" w:eastAsia="標楷體" w:hAnsi="標楷體" w:cs="TTB7CF9C5CtCID-WinCharSetFFFF-H" w:hint="eastAsia"/>
          <w:kern w:val="0"/>
          <w:sz w:val="25"/>
          <w:szCs w:val="25"/>
        </w:rPr>
        <w:t>，</w:t>
      </w:r>
      <w:r>
        <w:rPr>
          <w:rFonts w:ascii="標楷體" w:eastAsia="標楷體" w:hAnsi="標楷體" w:hint="eastAsia"/>
          <w:color w:val="000000"/>
          <w:sz w:val="25"/>
          <w:szCs w:val="25"/>
        </w:rPr>
        <w:t>依據本校招生</w:t>
      </w:r>
      <w:r w:rsidRPr="005C0752">
        <w:rPr>
          <w:rFonts w:ascii="標楷體" w:eastAsia="標楷體" w:hAnsi="標楷體" w:hint="eastAsia"/>
          <w:color w:val="000000"/>
          <w:sz w:val="25"/>
          <w:szCs w:val="25"/>
        </w:rPr>
        <w:t>委員會設置辦法，設置「靜宜大學</w:t>
      </w:r>
      <w:r>
        <w:rPr>
          <w:rFonts w:ascii="標楷體" w:eastAsia="標楷體" w:hAnsi="標楷體" w:hint="eastAsia"/>
          <w:color w:val="000000"/>
          <w:sz w:val="25"/>
          <w:szCs w:val="25"/>
        </w:rPr>
        <w:t>會計</w:t>
      </w:r>
      <w:r w:rsidRPr="005C0752">
        <w:rPr>
          <w:rFonts w:ascii="標楷體" w:eastAsia="標楷體" w:hAnsi="標楷體" w:hint="eastAsia"/>
          <w:color w:val="000000"/>
          <w:sz w:val="25"/>
          <w:szCs w:val="25"/>
        </w:rPr>
        <w:t>學系招生委員會」（以下簡稱本會）</w:t>
      </w:r>
      <w:r w:rsidRPr="005C0752">
        <w:rPr>
          <w:rFonts w:ascii="標楷體" w:eastAsia="標楷體" w:hAnsi="標楷體"/>
          <w:sz w:val="25"/>
          <w:szCs w:val="25"/>
        </w:rPr>
        <w:t>。</w:t>
      </w:r>
    </w:p>
    <w:p w:rsidR="008276A3" w:rsidRPr="005C0752" w:rsidRDefault="008276A3" w:rsidP="008276A3">
      <w:pPr>
        <w:snapToGrid w:val="0"/>
        <w:ind w:left="960" w:rightChars="129" w:right="310" w:hanging="568"/>
        <w:rPr>
          <w:rFonts w:ascii="標楷體" w:eastAsia="標楷體" w:hAnsi="標楷體"/>
          <w:sz w:val="25"/>
          <w:szCs w:val="25"/>
        </w:rPr>
      </w:pPr>
    </w:p>
    <w:p w:rsidR="008276A3" w:rsidRPr="005C0752" w:rsidRDefault="008276A3" w:rsidP="008276A3">
      <w:pPr>
        <w:snapToGrid w:val="0"/>
        <w:ind w:leftChars="118" w:left="283" w:rightChars="129" w:right="310"/>
        <w:rPr>
          <w:rFonts w:ascii="標楷體" w:eastAsia="標楷體" w:hAnsi="標楷體"/>
          <w:sz w:val="25"/>
          <w:szCs w:val="25"/>
        </w:rPr>
      </w:pPr>
      <w:r w:rsidRPr="005C0752">
        <w:rPr>
          <w:rFonts w:ascii="標楷體" w:eastAsia="標楷體" w:hAnsi="標楷體"/>
          <w:sz w:val="25"/>
          <w:szCs w:val="25"/>
        </w:rPr>
        <w:t xml:space="preserve">第二條 </w:t>
      </w:r>
      <w:r>
        <w:rPr>
          <w:rFonts w:ascii="標楷體" w:eastAsia="標楷體" w:hAnsi="標楷體" w:hint="eastAsia"/>
          <w:sz w:val="25"/>
          <w:szCs w:val="25"/>
        </w:rPr>
        <w:t xml:space="preserve"> </w:t>
      </w:r>
      <w:r w:rsidRPr="005C0752">
        <w:rPr>
          <w:rFonts w:ascii="標楷體" w:eastAsia="標楷體" w:hAnsi="標楷體"/>
          <w:sz w:val="25"/>
          <w:szCs w:val="25"/>
        </w:rPr>
        <w:t>本會職掌如下：</w:t>
      </w:r>
    </w:p>
    <w:p w:rsidR="008276A3" w:rsidRPr="00E64015" w:rsidRDefault="008276A3" w:rsidP="008276A3">
      <w:pPr>
        <w:autoSpaceDE w:val="0"/>
        <w:autoSpaceDN w:val="0"/>
        <w:adjustRightInd w:val="0"/>
        <w:spacing w:line="0" w:lineRule="atLeast"/>
        <w:ind w:leftChars="532" w:left="1277" w:rightChars="129" w:right="310"/>
        <w:rPr>
          <w:rFonts w:ascii="標楷體" w:eastAsia="標楷體" w:hAnsi="標楷體" w:cs="TTB7CF9C5CtCID-WinCharSetFFFF-H"/>
          <w:kern w:val="0"/>
          <w:sz w:val="25"/>
          <w:szCs w:val="25"/>
        </w:rPr>
      </w:pPr>
      <w:r w:rsidRPr="00E64015">
        <w:rPr>
          <w:rFonts w:ascii="標楷體" w:eastAsia="標楷體" w:hAnsi="標楷體" w:cs="TTB7CF9C5CtCID-WinCharSetFFFF-H" w:hint="eastAsia"/>
          <w:kern w:val="0"/>
          <w:sz w:val="25"/>
          <w:szCs w:val="25"/>
        </w:rPr>
        <w:t>一、擬訂</w:t>
      </w:r>
      <w:r>
        <w:rPr>
          <w:rFonts w:ascii="標楷體" w:eastAsia="標楷體" w:hAnsi="標楷體" w:cs="TTB7CF9C5CtCID-WinCharSetFFFF-H" w:hint="eastAsia"/>
          <w:kern w:val="0"/>
          <w:sz w:val="25"/>
          <w:szCs w:val="25"/>
        </w:rPr>
        <w:t>本</w:t>
      </w:r>
      <w:r w:rsidRPr="00E64015">
        <w:rPr>
          <w:rFonts w:ascii="標楷體" w:eastAsia="標楷體" w:hAnsi="標楷體" w:cs="TTB7CF9C5CtCID-WinCharSetFFFF-H" w:hint="eastAsia"/>
          <w:kern w:val="0"/>
          <w:sz w:val="25"/>
          <w:szCs w:val="25"/>
        </w:rPr>
        <w:t>系</w:t>
      </w:r>
      <w:r w:rsidRPr="00E64015">
        <w:rPr>
          <w:rFonts w:ascii="標楷體" w:eastAsia="標楷體" w:hAnsi="標楷體" w:cs="TTB7CF9C5CtCID-WinCharSetFFFF-H"/>
          <w:kern w:val="0"/>
          <w:sz w:val="25"/>
          <w:szCs w:val="25"/>
        </w:rPr>
        <w:t>(</w:t>
      </w:r>
      <w:r w:rsidRPr="00E64015">
        <w:rPr>
          <w:rFonts w:ascii="標楷體" w:eastAsia="標楷體" w:hAnsi="標楷體" w:cs="TTB7CF9C5CtCID-WinCharSetFFFF-H" w:hint="eastAsia"/>
          <w:kern w:val="0"/>
          <w:sz w:val="25"/>
          <w:szCs w:val="25"/>
        </w:rPr>
        <w:t>所</w:t>
      </w:r>
      <w:r w:rsidRPr="00E64015">
        <w:rPr>
          <w:rFonts w:ascii="標楷體" w:eastAsia="標楷體" w:hAnsi="標楷體" w:cs="TTB7CF9C5CtCID-WinCharSetFFFF-H"/>
          <w:kern w:val="0"/>
          <w:sz w:val="25"/>
          <w:szCs w:val="25"/>
        </w:rPr>
        <w:t>)</w:t>
      </w:r>
      <w:r w:rsidRPr="00E64015">
        <w:rPr>
          <w:rFonts w:ascii="標楷體" w:eastAsia="標楷體" w:hAnsi="標楷體" w:cs="TTB7CF9C5CtCID-WinCharSetFFFF-H" w:hint="eastAsia"/>
          <w:kern w:val="0"/>
          <w:sz w:val="25"/>
          <w:szCs w:val="25"/>
        </w:rPr>
        <w:t>招生細則。</w:t>
      </w:r>
    </w:p>
    <w:p w:rsidR="008276A3" w:rsidRPr="00E64015" w:rsidRDefault="008276A3" w:rsidP="008276A3">
      <w:pPr>
        <w:tabs>
          <w:tab w:val="left" w:pos="4770"/>
        </w:tabs>
        <w:autoSpaceDE w:val="0"/>
        <w:autoSpaceDN w:val="0"/>
        <w:adjustRightInd w:val="0"/>
        <w:spacing w:line="0" w:lineRule="atLeast"/>
        <w:ind w:leftChars="531" w:left="1274" w:rightChars="129" w:right="310"/>
        <w:rPr>
          <w:rFonts w:ascii="標楷體" w:eastAsia="標楷體" w:hAnsi="標楷體" w:cs="TTB7CF9C5CtCID-WinCharSetFFFF-H"/>
          <w:kern w:val="0"/>
          <w:sz w:val="25"/>
          <w:szCs w:val="25"/>
        </w:rPr>
      </w:pPr>
      <w:r w:rsidRPr="00E64015">
        <w:rPr>
          <w:rFonts w:ascii="標楷體" w:eastAsia="標楷體" w:hAnsi="標楷體" w:cs="TTB7CF9C5CtCID-WinCharSetFFFF-H" w:hint="eastAsia"/>
          <w:kern w:val="0"/>
          <w:sz w:val="25"/>
          <w:szCs w:val="25"/>
        </w:rPr>
        <w:t>二、推薦命題與閱卷委員。</w:t>
      </w:r>
    </w:p>
    <w:p w:rsidR="008276A3" w:rsidRPr="00E64015" w:rsidRDefault="008276A3" w:rsidP="008276A3">
      <w:pPr>
        <w:autoSpaceDE w:val="0"/>
        <w:autoSpaceDN w:val="0"/>
        <w:adjustRightInd w:val="0"/>
        <w:spacing w:line="0" w:lineRule="atLeast"/>
        <w:ind w:leftChars="531" w:left="1274" w:rightChars="129" w:right="310"/>
        <w:rPr>
          <w:rFonts w:ascii="標楷體" w:eastAsia="標楷體" w:hAnsi="標楷體" w:cs="TTB7CF9C5CtCID-WinCharSetFFFF-H"/>
          <w:kern w:val="0"/>
          <w:sz w:val="25"/>
          <w:szCs w:val="25"/>
        </w:rPr>
      </w:pPr>
      <w:r w:rsidRPr="00E64015">
        <w:rPr>
          <w:rFonts w:ascii="標楷體" w:eastAsia="標楷體" w:hAnsi="標楷體" w:cs="TTB7CF9C5CtCID-WinCharSetFFFF-H" w:hint="eastAsia"/>
          <w:kern w:val="0"/>
          <w:sz w:val="25"/>
          <w:szCs w:val="25"/>
        </w:rPr>
        <w:t>三、擬訂招生名額、考試方式、考試科目及所</w:t>
      </w:r>
      <w:proofErr w:type="gramStart"/>
      <w:r w:rsidRPr="00E64015">
        <w:rPr>
          <w:rFonts w:ascii="標楷體" w:eastAsia="標楷體" w:hAnsi="標楷體" w:cs="TTB7CF9C5CtCID-WinCharSetFFFF-H" w:hint="eastAsia"/>
          <w:kern w:val="0"/>
          <w:sz w:val="25"/>
          <w:szCs w:val="25"/>
        </w:rPr>
        <w:t>佔</w:t>
      </w:r>
      <w:proofErr w:type="gramEnd"/>
      <w:r w:rsidRPr="00E64015">
        <w:rPr>
          <w:rFonts w:ascii="標楷體" w:eastAsia="標楷體" w:hAnsi="標楷體" w:cs="TTB7CF9C5CtCID-WinCharSetFFFF-H" w:hint="eastAsia"/>
          <w:kern w:val="0"/>
          <w:sz w:val="25"/>
          <w:szCs w:val="25"/>
        </w:rPr>
        <w:t>比例。</w:t>
      </w:r>
    </w:p>
    <w:p w:rsidR="008276A3" w:rsidRPr="00E64015" w:rsidRDefault="008276A3" w:rsidP="008276A3">
      <w:pPr>
        <w:autoSpaceDE w:val="0"/>
        <w:autoSpaceDN w:val="0"/>
        <w:adjustRightInd w:val="0"/>
        <w:spacing w:line="0" w:lineRule="atLeast"/>
        <w:ind w:leftChars="531" w:left="1274" w:rightChars="129" w:right="310"/>
        <w:rPr>
          <w:rFonts w:ascii="標楷體" w:eastAsia="標楷體" w:hAnsi="標楷體" w:cs="TTB7CF9C5CtCID-WinCharSetFFFF-H"/>
          <w:kern w:val="0"/>
          <w:sz w:val="25"/>
          <w:szCs w:val="25"/>
        </w:rPr>
      </w:pPr>
      <w:r w:rsidRPr="00E64015">
        <w:rPr>
          <w:rFonts w:ascii="標楷體" w:eastAsia="標楷體" w:hAnsi="標楷體" w:cs="TTB7CF9C5CtCID-WinCharSetFFFF-H" w:hint="eastAsia"/>
          <w:kern w:val="0"/>
          <w:sz w:val="25"/>
          <w:szCs w:val="25"/>
        </w:rPr>
        <w:t>四、擬訂口試、筆試、審查等成績評分辦法。</w:t>
      </w:r>
    </w:p>
    <w:p w:rsidR="008276A3" w:rsidRPr="00E64015" w:rsidRDefault="008276A3" w:rsidP="008276A3">
      <w:pPr>
        <w:autoSpaceDE w:val="0"/>
        <w:autoSpaceDN w:val="0"/>
        <w:adjustRightInd w:val="0"/>
        <w:spacing w:line="0" w:lineRule="atLeast"/>
        <w:ind w:leftChars="531" w:left="1274" w:rightChars="129" w:right="310"/>
        <w:rPr>
          <w:rFonts w:ascii="標楷體" w:eastAsia="標楷體" w:hAnsi="標楷體" w:cs="TTB7CF9C5CtCID-WinCharSetFFFF-H"/>
          <w:kern w:val="0"/>
          <w:sz w:val="25"/>
          <w:szCs w:val="25"/>
        </w:rPr>
      </w:pPr>
      <w:r w:rsidRPr="00E64015">
        <w:rPr>
          <w:rFonts w:ascii="標楷體" w:eastAsia="標楷體" w:hAnsi="標楷體" w:cs="TTB7CF9C5CtCID-WinCharSetFFFF-H" w:hint="eastAsia"/>
          <w:kern w:val="0"/>
          <w:sz w:val="25"/>
          <w:szCs w:val="25"/>
        </w:rPr>
        <w:t>五、參與招生活動。</w:t>
      </w:r>
    </w:p>
    <w:p w:rsidR="008276A3" w:rsidRPr="005C0752" w:rsidRDefault="008276A3" w:rsidP="008276A3">
      <w:pPr>
        <w:snapToGrid w:val="0"/>
        <w:ind w:left="960" w:rightChars="129" w:right="310" w:hanging="568"/>
        <w:rPr>
          <w:rFonts w:ascii="標楷體" w:eastAsia="標楷體" w:hAnsi="標楷體"/>
          <w:sz w:val="25"/>
          <w:szCs w:val="25"/>
        </w:rPr>
      </w:pPr>
    </w:p>
    <w:p w:rsidR="008276A3" w:rsidRPr="005C0752" w:rsidRDefault="008276A3" w:rsidP="008276A3">
      <w:pPr>
        <w:snapToGrid w:val="0"/>
        <w:ind w:left="1276" w:rightChars="129" w:right="310" w:hanging="1004"/>
        <w:rPr>
          <w:rFonts w:ascii="標楷體" w:eastAsia="標楷體" w:hAnsi="標楷體"/>
          <w:sz w:val="25"/>
          <w:szCs w:val="25"/>
        </w:rPr>
      </w:pPr>
      <w:r w:rsidRPr="005C0752">
        <w:rPr>
          <w:rFonts w:ascii="標楷體" w:eastAsia="標楷體" w:hAnsi="標楷體"/>
          <w:sz w:val="25"/>
          <w:szCs w:val="25"/>
        </w:rPr>
        <w:t xml:space="preserve">第三條 </w:t>
      </w:r>
      <w:r>
        <w:rPr>
          <w:rFonts w:ascii="標楷體" w:eastAsia="標楷體" w:hAnsi="標楷體" w:hint="eastAsia"/>
          <w:sz w:val="25"/>
          <w:szCs w:val="25"/>
        </w:rPr>
        <w:t xml:space="preserve"> </w:t>
      </w:r>
      <w:r w:rsidRPr="005C0752">
        <w:rPr>
          <w:rFonts w:ascii="標楷體" w:eastAsia="標楷體" w:hAnsi="標楷體"/>
          <w:sz w:val="25"/>
          <w:szCs w:val="25"/>
        </w:rPr>
        <w:t>本會置委員五人，系主任為當然委員並擔任會議召集人及主席，其他委員由系</w:t>
      </w:r>
      <w:proofErr w:type="gramStart"/>
      <w:r w:rsidRPr="005C0752">
        <w:rPr>
          <w:rFonts w:ascii="標楷體" w:eastAsia="標楷體" w:hAnsi="標楷體"/>
          <w:sz w:val="25"/>
          <w:szCs w:val="25"/>
        </w:rPr>
        <w:t>務</w:t>
      </w:r>
      <w:proofErr w:type="gramEnd"/>
      <w:r w:rsidRPr="005C0752">
        <w:rPr>
          <w:rFonts w:ascii="標楷體" w:eastAsia="標楷體" w:hAnsi="標楷體"/>
          <w:sz w:val="25"/>
          <w:szCs w:val="25"/>
        </w:rPr>
        <w:t>會議產生，每學年改選，連選得連任。</w:t>
      </w:r>
      <w:r w:rsidRPr="005C0752">
        <w:rPr>
          <w:rFonts w:ascii="標楷體" w:eastAsia="標楷體" w:hAnsi="標楷體" w:cs="TTB7CF9C5CtCID-WinCharSetFFFF-H" w:hint="eastAsia"/>
          <w:kern w:val="0"/>
          <w:sz w:val="25"/>
          <w:szCs w:val="25"/>
        </w:rPr>
        <w:t>若系主任因故須迴避招生工作，則由委員互推</w:t>
      </w:r>
      <w:proofErr w:type="gramStart"/>
      <w:r w:rsidRPr="005C0752">
        <w:rPr>
          <w:rFonts w:ascii="標楷體" w:eastAsia="標楷體" w:hAnsi="標楷體" w:cs="TTB7CF9C5CtCID-WinCharSetFFFF-H" w:hint="eastAsia"/>
          <w:kern w:val="0"/>
          <w:sz w:val="25"/>
          <w:szCs w:val="25"/>
        </w:rPr>
        <w:t>一</w:t>
      </w:r>
      <w:proofErr w:type="gramEnd"/>
      <w:r w:rsidRPr="005C0752">
        <w:rPr>
          <w:rFonts w:ascii="標楷體" w:eastAsia="標楷體" w:hAnsi="標楷體" w:cs="TTB7CF9C5CtCID-WinCharSetFFFF-H" w:hint="eastAsia"/>
          <w:kern w:val="0"/>
          <w:sz w:val="25"/>
          <w:szCs w:val="25"/>
        </w:rPr>
        <w:t>人為召集人。</w:t>
      </w:r>
    </w:p>
    <w:p w:rsidR="008276A3" w:rsidRPr="005C0752" w:rsidRDefault="008276A3" w:rsidP="008276A3">
      <w:pPr>
        <w:snapToGrid w:val="0"/>
        <w:ind w:left="866" w:rightChars="129" w:right="310" w:hanging="568"/>
        <w:rPr>
          <w:rFonts w:ascii="標楷體" w:eastAsia="標楷體" w:hAnsi="標楷體"/>
          <w:sz w:val="25"/>
          <w:szCs w:val="25"/>
        </w:rPr>
      </w:pPr>
    </w:p>
    <w:p w:rsidR="008276A3" w:rsidRPr="005C0752" w:rsidRDefault="008276A3" w:rsidP="008276A3">
      <w:pPr>
        <w:snapToGrid w:val="0"/>
        <w:ind w:left="1276" w:rightChars="129" w:right="310" w:hanging="978"/>
        <w:rPr>
          <w:rFonts w:ascii="標楷體" w:eastAsia="標楷體" w:hAnsi="標楷體" w:cs="TTB7CF9C5CtCID-WinCharSetFFFF-H"/>
          <w:kern w:val="0"/>
          <w:sz w:val="25"/>
          <w:szCs w:val="25"/>
        </w:rPr>
      </w:pPr>
      <w:r w:rsidRPr="005C0752">
        <w:rPr>
          <w:rFonts w:ascii="標楷體" w:eastAsia="標楷體" w:hAnsi="標楷體"/>
          <w:sz w:val="25"/>
          <w:szCs w:val="25"/>
        </w:rPr>
        <w:t>第四條</w:t>
      </w:r>
      <w:r w:rsidRPr="005C0752">
        <w:rPr>
          <w:rFonts w:ascii="標楷體" w:eastAsia="標楷體" w:hAnsi="標楷體" w:hint="eastAsia"/>
          <w:sz w:val="25"/>
          <w:szCs w:val="25"/>
        </w:rPr>
        <w:t xml:space="preserve"> </w:t>
      </w:r>
      <w:r>
        <w:rPr>
          <w:rFonts w:ascii="標楷體" w:eastAsia="標楷體" w:hAnsi="標楷體" w:hint="eastAsia"/>
          <w:sz w:val="25"/>
          <w:szCs w:val="25"/>
        </w:rPr>
        <w:t xml:space="preserve"> </w:t>
      </w:r>
      <w:r w:rsidRPr="005C0752">
        <w:rPr>
          <w:rFonts w:ascii="標楷體" w:eastAsia="標楷體" w:hAnsi="標楷體" w:cs="TTB7CF9C5CtCID-WinCharSetFFFF-H" w:hint="eastAsia"/>
          <w:kern w:val="0"/>
          <w:sz w:val="25"/>
          <w:szCs w:val="25"/>
        </w:rPr>
        <w:t>本會依據招生工作進度，視需要召開會議，會議須有半數以上委員出席始得開會，以多數決方式議決議案。</w:t>
      </w:r>
    </w:p>
    <w:p w:rsidR="008276A3" w:rsidRPr="005C0752" w:rsidRDefault="008276A3" w:rsidP="008276A3">
      <w:pPr>
        <w:snapToGrid w:val="0"/>
        <w:ind w:left="866" w:rightChars="129" w:right="310" w:hanging="568"/>
        <w:rPr>
          <w:rFonts w:ascii="標楷體" w:eastAsia="標楷體" w:hAnsi="標楷體" w:cs="TTB7CF9C5CtCID-WinCharSetFFFF-H"/>
          <w:kern w:val="0"/>
          <w:sz w:val="25"/>
          <w:szCs w:val="25"/>
        </w:rPr>
      </w:pPr>
    </w:p>
    <w:p w:rsidR="008276A3" w:rsidRPr="006670B8" w:rsidRDefault="008276A3" w:rsidP="008276A3">
      <w:pPr>
        <w:snapToGrid w:val="0"/>
        <w:ind w:left="1276" w:rightChars="129" w:right="310" w:hanging="978"/>
        <w:rPr>
          <w:rFonts w:ascii="標楷體" w:eastAsia="標楷體" w:hAnsi="標楷體"/>
          <w:sz w:val="25"/>
          <w:szCs w:val="25"/>
        </w:rPr>
      </w:pPr>
      <w:r w:rsidRPr="005C0752">
        <w:rPr>
          <w:rFonts w:ascii="標楷體" w:eastAsia="標楷體" w:hAnsi="標楷體"/>
          <w:sz w:val="25"/>
          <w:szCs w:val="25"/>
        </w:rPr>
        <w:t>第五條</w:t>
      </w:r>
      <w:r w:rsidRPr="005C0752">
        <w:rPr>
          <w:rFonts w:ascii="標楷體" w:eastAsia="標楷體" w:hAnsi="標楷體" w:hint="eastAsia"/>
          <w:sz w:val="25"/>
          <w:szCs w:val="25"/>
        </w:rPr>
        <w:t xml:space="preserve"> </w:t>
      </w:r>
      <w:r>
        <w:rPr>
          <w:rFonts w:ascii="標楷體" w:eastAsia="標楷體" w:hAnsi="標楷體" w:hint="eastAsia"/>
          <w:sz w:val="25"/>
          <w:szCs w:val="25"/>
        </w:rPr>
        <w:t xml:space="preserve"> </w:t>
      </w:r>
      <w:r w:rsidRPr="005C0752">
        <w:rPr>
          <w:rFonts w:ascii="標楷體" w:eastAsia="標楷體" w:hAnsi="標楷體"/>
          <w:sz w:val="25"/>
          <w:szCs w:val="25"/>
        </w:rPr>
        <w:t>本辦法經系</w:t>
      </w:r>
      <w:proofErr w:type="gramStart"/>
      <w:r w:rsidRPr="005C0752">
        <w:rPr>
          <w:rFonts w:ascii="標楷體" w:eastAsia="標楷體" w:hAnsi="標楷體"/>
          <w:sz w:val="25"/>
          <w:szCs w:val="25"/>
        </w:rPr>
        <w:t>務</w:t>
      </w:r>
      <w:proofErr w:type="gramEnd"/>
      <w:r w:rsidRPr="005C0752">
        <w:rPr>
          <w:rFonts w:ascii="標楷體" w:eastAsia="標楷體" w:hAnsi="標楷體"/>
          <w:sz w:val="25"/>
          <w:szCs w:val="25"/>
        </w:rPr>
        <w:t>會議通過，報請教務</w:t>
      </w:r>
      <w:r w:rsidRPr="005C0752">
        <w:rPr>
          <w:rFonts w:ascii="標楷體" w:eastAsia="標楷體" w:hAnsi="標楷體" w:hint="eastAsia"/>
          <w:sz w:val="25"/>
          <w:szCs w:val="25"/>
        </w:rPr>
        <w:t>處</w:t>
      </w:r>
      <w:r w:rsidRPr="005C0752">
        <w:rPr>
          <w:rFonts w:ascii="標楷體" w:eastAsia="標楷體" w:hAnsi="標楷體"/>
          <w:sz w:val="25"/>
          <w:szCs w:val="25"/>
        </w:rPr>
        <w:t>核備後施行，修訂時亦同</w:t>
      </w:r>
      <w:r w:rsidRPr="006670B8">
        <w:rPr>
          <w:rFonts w:ascii="標楷體" w:eastAsia="標楷體" w:hAnsi="標楷體" w:hint="eastAsia"/>
          <w:sz w:val="25"/>
          <w:szCs w:val="25"/>
        </w:rPr>
        <w:t>。</w:t>
      </w:r>
    </w:p>
    <w:p w:rsidR="008276A3" w:rsidRDefault="008276A3" w:rsidP="00513C0A">
      <w:pPr>
        <w:spacing w:afterLines="30"/>
        <w:jc w:val="right"/>
        <w:rPr>
          <w:rFonts w:ascii="標楷體" w:eastAsia="標楷體" w:hAnsi="標楷體"/>
          <w:b/>
          <w:bdr w:val="single" w:sz="4" w:space="0" w:color="auto"/>
        </w:rPr>
      </w:pPr>
    </w:p>
    <w:p w:rsidR="008276A3" w:rsidRDefault="008276A3" w:rsidP="00513C0A">
      <w:pPr>
        <w:spacing w:afterLines="30"/>
        <w:jc w:val="right"/>
        <w:rPr>
          <w:rFonts w:ascii="標楷體" w:eastAsia="標楷體" w:hAnsi="標楷體"/>
          <w:b/>
          <w:bdr w:val="single" w:sz="4" w:space="0" w:color="auto"/>
        </w:rPr>
      </w:pPr>
    </w:p>
    <w:p w:rsidR="008276A3" w:rsidRDefault="008276A3" w:rsidP="008276A3">
      <w:pPr>
        <w:pStyle w:val="a3"/>
        <w:spacing w:line="480" w:lineRule="exact"/>
        <w:jc w:val="center"/>
        <w:rPr>
          <w:rFonts w:ascii="Times New Roman" w:eastAsia="標楷體" w:hAnsi="Times New Roman"/>
          <w:b/>
          <w:sz w:val="32"/>
        </w:rPr>
      </w:pPr>
    </w:p>
    <w:p w:rsidR="008276A3" w:rsidRDefault="008276A3" w:rsidP="008276A3">
      <w:pPr>
        <w:pStyle w:val="a3"/>
        <w:spacing w:line="480" w:lineRule="exact"/>
        <w:jc w:val="center"/>
        <w:rPr>
          <w:rFonts w:ascii="Times New Roman" w:eastAsia="標楷體" w:hAnsi="Times New Roman"/>
          <w:b/>
          <w:sz w:val="32"/>
        </w:rPr>
      </w:pPr>
    </w:p>
    <w:p w:rsidR="008276A3" w:rsidRDefault="008276A3" w:rsidP="008276A3">
      <w:pPr>
        <w:pStyle w:val="a3"/>
        <w:spacing w:line="480" w:lineRule="exact"/>
        <w:jc w:val="center"/>
        <w:rPr>
          <w:rFonts w:ascii="Times New Roman" w:eastAsia="標楷體" w:hAnsi="Times New Roman"/>
          <w:b/>
          <w:sz w:val="32"/>
        </w:rPr>
      </w:pPr>
    </w:p>
    <w:p w:rsidR="008276A3" w:rsidRDefault="008276A3" w:rsidP="008276A3">
      <w:pPr>
        <w:pStyle w:val="a3"/>
        <w:spacing w:line="480" w:lineRule="exact"/>
        <w:jc w:val="center"/>
        <w:rPr>
          <w:rFonts w:ascii="Times New Roman" w:eastAsia="標楷體" w:hAnsi="Times New Roman"/>
          <w:b/>
          <w:sz w:val="32"/>
        </w:rPr>
      </w:pPr>
    </w:p>
    <w:p w:rsidR="002B7E9E" w:rsidRPr="008276A3" w:rsidRDefault="002B7E9E"/>
    <w:sectPr w:rsidR="002B7E9E" w:rsidRPr="008276A3" w:rsidSect="002B7E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792" w:rsidRDefault="00217792" w:rsidP="00513C0A">
      <w:r>
        <w:separator/>
      </w:r>
    </w:p>
  </w:endnote>
  <w:endnote w:type="continuationSeparator" w:id="0">
    <w:p w:rsidR="00217792" w:rsidRDefault="00217792" w:rsidP="00513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792" w:rsidRDefault="00217792" w:rsidP="00513C0A">
      <w:r>
        <w:separator/>
      </w:r>
    </w:p>
  </w:footnote>
  <w:footnote w:type="continuationSeparator" w:id="0">
    <w:p w:rsidR="00217792" w:rsidRDefault="00217792" w:rsidP="00513C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6A3"/>
    <w:rsid w:val="00217792"/>
    <w:rsid w:val="002B7E9E"/>
    <w:rsid w:val="004C0C50"/>
    <w:rsid w:val="00513C0A"/>
    <w:rsid w:val="008276A3"/>
    <w:rsid w:val="00E67DFD"/>
    <w:rsid w:val="00EF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1, 字元 字元 字元 字元 字元, 字元 字元 字元 字元,字元 字元 字元 字元 字元,字元 字元 字元 字元, 字元4,字元4, 字元 字元 字元,自評-標題1"/>
    <w:basedOn w:val="a"/>
    <w:link w:val="a4"/>
    <w:rsid w:val="008276A3"/>
    <w:rPr>
      <w:rFonts w:ascii="細明體" w:eastAsia="細明體" w:hAnsi="Courier New" w:cs="Century"/>
    </w:rPr>
  </w:style>
  <w:style w:type="character" w:customStyle="1" w:styleId="a4">
    <w:name w:val="純文字 字元"/>
    <w:aliases w:val="一般文字1 字元, 字元 字元 字元 字元 字元 字元, 字元 字元 字元 字元 字元1,字元 字元 字元 字元 字元 字元,字元 字元 字元 字元 字元1, 字元4 字元,字元4 字元, 字元 字元 字元 字元1,自評-標題1 字元"/>
    <w:basedOn w:val="a0"/>
    <w:link w:val="a3"/>
    <w:rsid w:val="008276A3"/>
    <w:rPr>
      <w:rFonts w:ascii="細明體" w:eastAsia="細明體" w:hAnsi="Courier New" w:cs="Century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13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13C0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13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13C0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puacc</dc:creator>
  <cp:keywords/>
  <dc:description/>
  <cp:lastModifiedBy>puacc</cp:lastModifiedBy>
  <cp:revision>2</cp:revision>
  <dcterms:created xsi:type="dcterms:W3CDTF">2010-09-24T04:21:00Z</dcterms:created>
  <dcterms:modified xsi:type="dcterms:W3CDTF">2010-11-17T02:31:00Z</dcterms:modified>
</cp:coreProperties>
</file>